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BC" w:rsidRDefault="009E097A" w:rsidP="009E097A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28*  </w:t>
      </w:r>
      <w:r>
        <w:rPr>
          <w:rFonts w:ascii="宋体" w:hAnsi="宋体" w:hint="eastAsia"/>
          <w:b/>
          <w:sz w:val="32"/>
          <w:szCs w:val="32"/>
        </w:rPr>
        <w:t>尺有所短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寸有所长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DF3FBC">
        <w:trPr>
          <w:trHeight w:val="300"/>
        </w:trPr>
        <w:tc>
          <w:tcPr>
            <w:tcW w:w="1365" w:type="dxa"/>
            <w:vAlign w:val="center"/>
          </w:tcPr>
          <w:p w:rsidR="00DF3FBC" w:rsidRDefault="009E097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DF3FBC" w:rsidRDefault="009E097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DF3FBC" w:rsidRDefault="009E097A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认读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个生字，以及“冒昧、疏远、采访、寂寞、分析、飘飘然、行只影单、和睦相处、患难与共、受益匪浅、年少气盛、年逾古稀”等词语。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学习书信的格式和写法。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明白“尺有所短，寸有所长”的道理，能正确地看待自己和他人。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正确、流利、有感情地朗读课文。</w:t>
            </w:r>
          </w:p>
        </w:tc>
        <w:tc>
          <w:tcPr>
            <w:tcW w:w="945" w:type="dxa"/>
            <w:vAlign w:val="center"/>
          </w:tcPr>
          <w:p w:rsidR="00DF3FBC" w:rsidRDefault="00DF3F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3FBC">
        <w:tc>
          <w:tcPr>
            <w:tcW w:w="1365" w:type="dxa"/>
            <w:vAlign w:val="center"/>
          </w:tcPr>
          <w:p w:rsidR="00DF3FBC" w:rsidRDefault="009E097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DF3FBC" w:rsidRDefault="009E097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学习书信的格式和写法。</w:t>
            </w:r>
          </w:p>
        </w:tc>
        <w:tc>
          <w:tcPr>
            <w:tcW w:w="945" w:type="dxa"/>
            <w:vMerge w:val="restart"/>
            <w:vAlign w:val="center"/>
          </w:tcPr>
          <w:p w:rsidR="00DF3FBC" w:rsidRDefault="00DF3F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3FBC">
        <w:tc>
          <w:tcPr>
            <w:tcW w:w="1365" w:type="dxa"/>
            <w:vAlign w:val="center"/>
          </w:tcPr>
          <w:p w:rsidR="00DF3FBC" w:rsidRDefault="009E097A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调查本班目前存在的普遍问题，根据实际问题搜集辩论资料。</w:t>
            </w:r>
          </w:p>
        </w:tc>
        <w:tc>
          <w:tcPr>
            <w:tcW w:w="945" w:type="dxa"/>
            <w:vMerge/>
            <w:vAlign w:val="center"/>
          </w:tcPr>
          <w:p w:rsidR="00DF3FBC" w:rsidRDefault="00DF3F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3FBC">
        <w:tc>
          <w:tcPr>
            <w:tcW w:w="1365" w:type="dxa"/>
            <w:vAlign w:val="center"/>
          </w:tcPr>
          <w:p w:rsidR="00DF3FBC" w:rsidRDefault="009E097A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DF3FBC" w:rsidRDefault="009E097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DF3FBC" w:rsidRDefault="00DF3F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3FBC">
        <w:trPr>
          <w:trHeight w:val="730"/>
        </w:trPr>
        <w:tc>
          <w:tcPr>
            <w:tcW w:w="7665" w:type="dxa"/>
            <w:gridSpan w:val="2"/>
            <w:vAlign w:val="center"/>
          </w:tcPr>
          <w:p w:rsidR="00DF3FBC" w:rsidRDefault="009E097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DF3FBC" w:rsidRDefault="009E097A" w:rsidP="009E097A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结合生活，理解课题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教师举出生活中的实例引出课题：尺有所短寸有所长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学生体会，模仿举例，理解课题。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自读课文，学习字词，感知内容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学生轻声试读课文，不认识的字查查字典，读不顺的句子多读几遍。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读生字词：柯岩冒昧寂寞和睦分析患者告诫受益匪浅年逾古稀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再读课文，想想这篇课文用什么形式，主要介绍了什么事。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深读课文，质疑归纳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读读议议。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信中主要提出了什么问题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你对这些问题有什么看法和体会。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国强的问题还有可能是什么原因造成的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展开想象，合情推理。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读读悟悟。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．朗读课文。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b</w:t>
            </w:r>
            <w:r>
              <w:rPr>
                <w:rFonts w:ascii="宋体" w:hAnsi="宋体" w:hint="eastAsia"/>
                <w:sz w:val="24"/>
              </w:rPr>
              <w:t>．感悟柯老师信中语气的</w:t>
            </w:r>
            <w:r>
              <w:rPr>
                <w:rFonts w:ascii="宋体" w:hAnsi="宋体" w:hint="eastAsia"/>
                <w:sz w:val="24"/>
              </w:rPr>
              <w:t>特点：真诚、耐心。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读读想想。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自己归纳书信的格式，发现去信与回信的异同。</w:t>
            </w:r>
          </w:p>
          <w:p w:rsidR="00DF3FBC" w:rsidRDefault="009E097A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．合作交流，教师小结。</w:t>
            </w:r>
          </w:p>
          <w:p w:rsidR="00DF3FBC" w:rsidRDefault="009E09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课后延伸，拓展训练</w:t>
            </w:r>
            <w:bookmarkStart w:id="0" w:name="_GoBack"/>
            <w:bookmarkEnd w:id="0"/>
          </w:p>
          <w:p w:rsidR="00DF3FBC" w:rsidRDefault="009E097A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辩论会：结合本班主要问题由师生共同商定论题，自由组成正反方，展开辩论。</w:t>
            </w:r>
          </w:p>
        </w:tc>
        <w:tc>
          <w:tcPr>
            <w:tcW w:w="945" w:type="dxa"/>
            <w:vAlign w:val="center"/>
          </w:tcPr>
          <w:p w:rsidR="00DF3FBC" w:rsidRDefault="00DF3F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DF3FBC" w:rsidRDefault="00DF3FBC"/>
    <w:sectPr w:rsidR="00DF3FBC" w:rsidSect="00DF3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97A" w:rsidRDefault="009E097A" w:rsidP="009E097A">
      <w:r>
        <w:separator/>
      </w:r>
    </w:p>
  </w:endnote>
  <w:endnote w:type="continuationSeparator" w:id="0">
    <w:p w:rsidR="009E097A" w:rsidRDefault="009E097A" w:rsidP="009E0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97A" w:rsidRDefault="009E097A" w:rsidP="009E097A">
      <w:r>
        <w:separator/>
      </w:r>
    </w:p>
  </w:footnote>
  <w:footnote w:type="continuationSeparator" w:id="0">
    <w:p w:rsidR="009E097A" w:rsidRDefault="009E097A" w:rsidP="009E0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1B42E8"/>
    <w:rsid w:val="009E097A"/>
    <w:rsid w:val="00DF3FBC"/>
    <w:rsid w:val="42C15E67"/>
    <w:rsid w:val="471B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F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0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097A"/>
    <w:rPr>
      <w:kern w:val="2"/>
      <w:sz w:val="18"/>
      <w:szCs w:val="18"/>
    </w:rPr>
  </w:style>
  <w:style w:type="paragraph" w:styleId="a4">
    <w:name w:val="footer"/>
    <w:basedOn w:val="a"/>
    <w:link w:val="Char0"/>
    <w:rsid w:val="009E09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09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2016-05-19T06:14:00Z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